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55669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майга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556693" w:rsidRPr="005908FA" w:rsidTr="00E14838">
        <w:trPr>
          <w:trHeight w:val="1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56693" w:rsidRPr="00DF2D74" w:rsidRDefault="00556693" w:rsidP="00E14838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556693">
              <w:rPr>
                <w:b/>
                <w:color w:val="FFFFFF"/>
              </w:rPr>
              <w:t>Куркыныч агрометеорологик күренеш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56693" w:rsidRPr="00556693" w:rsidRDefault="00556693" w:rsidP="00556693">
            <w:pPr>
              <w:snapToGrid w:val="0"/>
              <w:jc w:val="center"/>
              <w:rPr>
                <w:b/>
                <w:bCs/>
                <w:color w:val="FFFFFF"/>
                <w:u w:val="single"/>
              </w:rPr>
            </w:pPr>
            <w:r w:rsidRPr="00556693">
              <w:rPr>
                <w:b/>
                <w:bCs/>
                <w:color w:val="FFFFFF"/>
                <w:u w:val="single"/>
              </w:rPr>
              <w:t>Кисәтү</w:t>
            </w:r>
          </w:p>
          <w:p w:rsidR="00556693" w:rsidRPr="00556693" w:rsidRDefault="00556693" w:rsidP="00556693">
            <w:pPr>
              <w:snapToGrid w:val="0"/>
              <w:jc w:val="center"/>
              <w:rPr>
                <w:b/>
                <w:bCs/>
                <w:color w:val="FFFFFF"/>
                <w:u w:val="single"/>
              </w:rPr>
            </w:pPr>
            <w:r w:rsidRPr="00556693">
              <w:rPr>
                <w:b/>
                <w:bCs/>
                <w:color w:val="FFFFFF"/>
                <w:u w:val="single"/>
              </w:rPr>
              <w:t>куркыныч агрометеорологик күренеш турында</w:t>
            </w:r>
          </w:p>
          <w:p w:rsidR="00556693" w:rsidRPr="00556693" w:rsidRDefault="00556693" w:rsidP="00556693">
            <w:pPr>
              <w:snapToGrid w:val="0"/>
              <w:jc w:val="center"/>
              <w:rPr>
                <w:b/>
                <w:bCs/>
                <w:color w:val="FFFFFF"/>
                <w:u w:val="single"/>
              </w:rPr>
            </w:pPr>
            <w:r w:rsidRPr="00556693">
              <w:rPr>
                <w:b/>
                <w:bCs/>
                <w:color w:val="FFFFFF"/>
                <w:u w:val="single"/>
              </w:rPr>
              <w:t>Татарстан Республикасы территориясендә</w:t>
            </w:r>
          </w:p>
          <w:p w:rsidR="00556693" w:rsidRPr="00DF2D74" w:rsidRDefault="00556693" w:rsidP="00556693">
            <w:pPr>
              <w:ind w:firstLine="708"/>
              <w:jc w:val="both"/>
              <w:rPr>
                <w:color w:val="FFFFFF"/>
                <w:lang w:eastAsia="ar-SA"/>
              </w:rPr>
            </w:pPr>
            <w:r w:rsidRPr="00556693">
              <w:rPr>
                <w:b/>
                <w:bCs/>
                <w:color w:val="FFFFFF"/>
                <w:u w:val="single"/>
              </w:rPr>
              <w:t>Татарстан Республикасы территориясендә 2022 елның 20-22 маенда төнлә һәм иртән урыны белән һавада һәм туфракта -2гә кадәр салкыннар көтелә.</w:t>
            </w:r>
          </w:p>
        </w:tc>
      </w:tr>
      <w:tr w:rsidR="00556693" w:rsidRPr="005908FA" w:rsidTr="00E14838">
        <w:trPr>
          <w:trHeight w:val="1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6693" w:rsidRPr="00265DD7" w:rsidRDefault="00556693" w:rsidP="00E14838">
            <w:pPr>
              <w:ind w:left="34"/>
              <w:jc w:val="center"/>
              <w:outlineLvl w:val="0"/>
              <w:rPr>
                <w:b/>
              </w:rPr>
            </w:pPr>
            <w:r w:rsidRPr="00556693">
              <w:rPr>
                <w:b/>
              </w:rPr>
              <w:t>Начар метеорологик күренеш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6693" w:rsidRPr="00556693" w:rsidRDefault="00556693" w:rsidP="00556693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556693">
              <w:rPr>
                <w:b/>
                <w:bCs/>
                <w:szCs w:val="24"/>
                <w:u w:val="single"/>
              </w:rPr>
              <w:t>Консультация-кисәтү</w:t>
            </w:r>
          </w:p>
          <w:p w:rsidR="00556693" w:rsidRPr="00556693" w:rsidRDefault="00556693" w:rsidP="00556693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556693">
              <w:rPr>
                <w:b/>
                <w:bCs/>
                <w:szCs w:val="24"/>
                <w:u w:val="single"/>
              </w:rPr>
              <w:t>метеорологик күренешләрнең интенсивлыгы турында</w:t>
            </w:r>
          </w:p>
          <w:p w:rsidR="00556693" w:rsidRPr="00556693" w:rsidRDefault="00556693" w:rsidP="00556693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556693">
              <w:rPr>
                <w:b/>
                <w:bCs/>
                <w:szCs w:val="24"/>
                <w:u w:val="single"/>
              </w:rPr>
              <w:t>2022 елның 20 маенда 10 сәгатьтән 20 сәгатькә кадәр</w:t>
            </w:r>
          </w:p>
          <w:p w:rsidR="00556693" w:rsidRPr="00265DD7" w:rsidRDefault="00556693" w:rsidP="00556693">
            <w:pPr>
              <w:ind w:firstLine="742"/>
              <w:jc w:val="both"/>
              <w:rPr>
                <w:szCs w:val="24"/>
              </w:rPr>
            </w:pPr>
            <w:r w:rsidRPr="00556693">
              <w:rPr>
                <w:b/>
                <w:bCs/>
                <w:szCs w:val="24"/>
                <w:u w:val="single"/>
              </w:rPr>
              <w:t>2022 елның 20 маенда көндез һәм кич белән Татарстан Республикасы территориясендә һәм Казан шәһәрендә урыны белән көнбатыштан, төньяк-көнбатыштан исүче җилнең тизлеге секундына 15-17 метрга җитәргә мөмкин.</w:t>
            </w:r>
          </w:p>
        </w:tc>
      </w:tr>
    </w:tbl>
    <w:p w:rsidR="00F8381E" w:rsidRPr="00662828" w:rsidRDefault="00F8381E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3E4C" w:rsidRPr="00BC3E4C" w:rsidRDefault="00BC3E4C" w:rsidP="00BC3E4C">
      <w:pPr>
        <w:pStyle w:val="a3"/>
        <w:spacing w:before="4"/>
        <w:rPr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5B5B"/>
          <w:shd w:val="clear" w:color="auto" w:fill="F7F8F9"/>
        </w:rPr>
        <w:t xml:space="preserve">                                            </w:t>
      </w:r>
      <w:r w:rsidR="00556693">
        <w:rPr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 елның 20</w:t>
      </w:r>
      <w:r w:rsidRPr="00BC3E4C">
        <w:rPr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маена кадәр</w:t>
      </w:r>
    </w:p>
    <w:p w:rsidR="00E116CF" w:rsidRDefault="00BC3E4C" w:rsidP="00BC3E4C">
      <w:pPr>
        <w:pStyle w:val="a3"/>
        <w:spacing w:before="4"/>
        <w:rPr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3E4C">
        <w:rPr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6693">
        <w:rPr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2022 елның 19 май 18 сәгатьтән 20</w:t>
      </w:r>
      <w:r w:rsidRPr="00BC3E4C">
        <w:rPr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май 18 сәгатькә кадәр</w:t>
      </w:r>
    </w:p>
    <w:p w:rsidR="00556693" w:rsidRPr="00556693" w:rsidRDefault="00556693" w:rsidP="00556693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69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Болытлы, төнлә аязучан.</w:t>
      </w:r>
    </w:p>
    <w:p w:rsidR="00556693" w:rsidRPr="00556693" w:rsidRDefault="00556693" w:rsidP="00556693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69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Төнлә һәм иртән урыны белән бераз явым-төшем яңгыр.</w:t>
      </w:r>
    </w:p>
    <w:p w:rsidR="00556693" w:rsidRPr="00556693" w:rsidRDefault="00556693" w:rsidP="00556693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69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Көндез яңгыр.</w:t>
      </w:r>
    </w:p>
    <w:p w:rsidR="00556693" w:rsidRPr="00556693" w:rsidRDefault="00556693" w:rsidP="00556693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69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Җил көнбатыштан, төньяк-көнбатыштан, 6-11 метр, көндез урыны белән көчәйгәндә 15-17 метрга кадәр.</w:t>
      </w:r>
    </w:p>
    <w:p w:rsidR="00556693" w:rsidRPr="00556693" w:rsidRDefault="00556693" w:rsidP="00556693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69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Минималь һава температурасы төнлә +2..+5, урыны белән туфракта һәм һавада -1.</w:t>
      </w:r>
    </w:p>
    <w:p w:rsidR="00BC3E4C" w:rsidRPr="00BC3E4C" w:rsidRDefault="00556693" w:rsidP="00556693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69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Һаваның максималь температурасы көндез +8..+11˚.</w:t>
      </w:r>
      <w:bookmarkStart w:id="0" w:name="_GoBack"/>
      <w:bookmarkEnd w:id="0"/>
    </w:p>
    <w:sectPr w:rsidR="00BC3E4C" w:rsidRPr="00BC3E4C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32" w:rsidRDefault="00EA3432">
      <w:r>
        <w:separator/>
      </w:r>
    </w:p>
  </w:endnote>
  <w:endnote w:type="continuationSeparator" w:id="0">
    <w:p w:rsidR="00EA3432" w:rsidRDefault="00EA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32" w:rsidRDefault="00EA3432">
      <w:r>
        <w:separator/>
      </w:r>
    </w:p>
  </w:footnote>
  <w:footnote w:type="continuationSeparator" w:id="0">
    <w:p w:rsidR="00EA3432" w:rsidRDefault="00EA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35AB3"/>
    <w:rsid w:val="00047B72"/>
    <w:rsid w:val="00052960"/>
    <w:rsid w:val="00083977"/>
    <w:rsid w:val="0017417C"/>
    <w:rsid w:val="001756FF"/>
    <w:rsid w:val="001F0ED7"/>
    <w:rsid w:val="002233C6"/>
    <w:rsid w:val="00277EB9"/>
    <w:rsid w:val="002A664F"/>
    <w:rsid w:val="002C70D3"/>
    <w:rsid w:val="00386007"/>
    <w:rsid w:val="003B1D02"/>
    <w:rsid w:val="003C066E"/>
    <w:rsid w:val="004B4088"/>
    <w:rsid w:val="004D763A"/>
    <w:rsid w:val="00556693"/>
    <w:rsid w:val="00567673"/>
    <w:rsid w:val="00606E6B"/>
    <w:rsid w:val="00620148"/>
    <w:rsid w:val="00662828"/>
    <w:rsid w:val="006E1547"/>
    <w:rsid w:val="007327F2"/>
    <w:rsid w:val="007760DE"/>
    <w:rsid w:val="00784FC4"/>
    <w:rsid w:val="007B56F8"/>
    <w:rsid w:val="007C256C"/>
    <w:rsid w:val="0083370A"/>
    <w:rsid w:val="00856140"/>
    <w:rsid w:val="00864213"/>
    <w:rsid w:val="00884120"/>
    <w:rsid w:val="00885646"/>
    <w:rsid w:val="008C0A8A"/>
    <w:rsid w:val="009303A0"/>
    <w:rsid w:val="0099495C"/>
    <w:rsid w:val="00A15C8C"/>
    <w:rsid w:val="00A17821"/>
    <w:rsid w:val="00A32410"/>
    <w:rsid w:val="00A32467"/>
    <w:rsid w:val="00A94215"/>
    <w:rsid w:val="00AA4D17"/>
    <w:rsid w:val="00AE52F6"/>
    <w:rsid w:val="00B90E30"/>
    <w:rsid w:val="00BC3E4C"/>
    <w:rsid w:val="00C14B37"/>
    <w:rsid w:val="00C51315"/>
    <w:rsid w:val="00C5328A"/>
    <w:rsid w:val="00C6408C"/>
    <w:rsid w:val="00CA767E"/>
    <w:rsid w:val="00CB1BC7"/>
    <w:rsid w:val="00CB2555"/>
    <w:rsid w:val="00CB6283"/>
    <w:rsid w:val="00E0735D"/>
    <w:rsid w:val="00E116CF"/>
    <w:rsid w:val="00E211DD"/>
    <w:rsid w:val="00E60B36"/>
    <w:rsid w:val="00E670B5"/>
    <w:rsid w:val="00E81773"/>
    <w:rsid w:val="00E96E38"/>
    <w:rsid w:val="00EA3432"/>
    <w:rsid w:val="00EF1257"/>
    <w:rsid w:val="00F44AA3"/>
    <w:rsid w:val="00F56DEF"/>
    <w:rsid w:val="00F708A9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A22B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49</cp:revision>
  <dcterms:created xsi:type="dcterms:W3CDTF">2022-04-18T13:33:00Z</dcterms:created>
  <dcterms:modified xsi:type="dcterms:W3CDTF">2022-05-19T12:53:00Z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